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33 — Argumentation Capstone — AP English Language</w:t>
      </w:r>
    </w:p>
    <w:p>
      <w:pPr>
        <w:pStyle w:val="Normal"/>
        <w:spacing w:after="60" w:before="60"/>
      </w:pPr>
      <w:r>
        <w:rPr>
          <w:rFonts w:ascii="Arial" w:cs="Arial" w:eastAsia="Arial" w:hAnsi="Arial"/>
          <w:sz w:val="22"/>
          <w:szCs w:val="22"/>
        </w:rPr>
        <w:t xml:space="preserve">Week 33 · Quarter 4 · Week 33 — Argumentation Capstone</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Complete a 25-minute capstone timed write applying the full year's argumentation toolkit</w:t>
      </w:r>
    </w:p>
    <w:p>
      <w:pPr>
        <w:spacing w:after="40" w:before="40"/>
        <w:ind w:left="360"/>
      </w:pPr>
      <w:r>
        <w:rPr>
          <w:rFonts w:ascii="Arial" w:cs="Arial" w:eastAsia="Arial" w:hAnsi="Arial"/>
          <w:sz w:val="22"/>
          <w:szCs w:val="22"/>
        </w:rPr>
        <w:t xml:space="preserve">• Apply the four-band self-assessment (Thesis, Evidence, Reasoning, Style) to the capstone write and identify the developmental gap</w:t>
      </w:r>
    </w:p>
    <w:p>
      <w:pPr>
        <w:spacing w:after="40" w:before="40"/>
        <w:ind w:left="360"/>
      </w:pPr>
      <w:r>
        <w:rPr>
          <w:rFonts w:ascii="Arial" w:cs="Arial" w:eastAsia="Arial" w:hAnsi="Arial"/>
          <w:sz w:val="22"/>
          <w:szCs w:val="22"/>
        </w:rPr>
        <w:t xml:space="preserve">• Write an argumentation inventory naming three reliable skills and one specific developmental gap with a practice plan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Cumulative skill</w:t>
      </w:r>
    </w:p>
    <w:p>
      <w:pPr>
        <w:spacing w:after="60" w:before="0"/>
        <w:ind w:left="360"/>
      </w:pPr>
      <w:r>
        <w:rPr>
          <w:rFonts w:ascii="Arial" w:cs="Arial" w:eastAsia="Arial" w:hAnsi="Arial"/>
          <w:sz w:val="22"/>
          <w:szCs w:val="22"/>
        </w:rPr>
        <w:t xml:space="preserve">The ability to deploy multiple writing techniques simultaneously without focusing on any one to the exclusion of others.</w:t>
      </w:r>
    </w:p>
    <w:p>
      <w:pPr>
        <w:spacing w:after="20" w:before="80"/>
      </w:pPr>
      <w:r>
        <w:rPr>
          <w:rFonts w:ascii="Arial" w:cs="Arial" w:eastAsia="Arial" w:hAnsi="Arial"/>
          <w:b/>
          <w:bCs/>
          <w:sz w:val="22"/>
          <w:szCs w:val="22"/>
        </w:rPr>
        <w:t xml:space="preserve">Capstone writing</w:t>
      </w:r>
    </w:p>
    <w:p>
      <w:pPr>
        <w:spacing w:after="60" w:before="0"/>
        <w:ind w:left="360"/>
      </w:pPr>
      <w:r>
        <w:rPr>
          <w:rFonts w:ascii="Arial" w:cs="Arial" w:eastAsia="Arial" w:hAnsi="Arial"/>
          <w:sz w:val="22"/>
          <w:szCs w:val="22"/>
        </w:rPr>
        <w:t xml:space="preserve">Writing that demonstrates the full range of skills developed over a course, not just the most recently studied.</w:t>
      </w:r>
    </w:p>
    <w:p>
      <w:pPr>
        <w:spacing w:after="20" w:before="80"/>
      </w:pPr>
      <w:r>
        <w:rPr>
          <w:rFonts w:ascii="Arial" w:cs="Arial" w:eastAsia="Arial" w:hAnsi="Arial"/>
          <w:b/>
          <w:bCs/>
          <w:sz w:val="22"/>
          <w:szCs w:val="22"/>
        </w:rPr>
        <w:t xml:space="preserve">Precision in argumentation</w:t>
      </w:r>
    </w:p>
    <w:p>
      <w:pPr>
        <w:spacing w:after="60" w:before="0"/>
        <w:ind w:left="360"/>
      </w:pPr>
      <w:r>
        <w:rPr>
          <w:rFonts w:ascii="Arial" w:cs="Arial" w:eastAsia="Arial" w:hAnsi="Arial"/>
          <w:sz w:val="22"/>
          <w:szCs w:val="22"/>
        </w:rPr>
        <w:t xml:space="preserve">Claims as specific as evidence allows, qualifiers only where necessary, transitions that name exact logical relationships.</w:t>
      </w:r>
    </w:p>
    <w:p>
      <w:pPr>
        <w:spacing w:after="20" w:before="80"/>
      </w:pPr>
      <w:r>
        <w:rPr>
          <w:rFonts w:ascii="Arial" w:cs="Arial" w:eastAsia="Arial" w:hAnsi="Arial"/>
          <w:b/>
          <w:bCs/>
          <w:sz w:val="22"/>
          <w:szCs w:val="22"/>
        </w:rPr>
        <w:t xml:space="preserve">Full development</w:t>
      </w:r>
    </w:p>
    <w:p>
      <w:pPr>
        <w:spacing w:after="60" w:before="0"/>
        <w:ind w:left="360"/>
      </w:pPr>
      <w:r>
        <w:rPr>
          <w:rFonts w:ascii="Arial" w:cs="Arial" w:eastAsia="Arial" w:hAnsi="Arial"/>
          <w:sz w:val="22"/>
          <w:szCs w:val="22"/>
        </w:rPr>
        <w:t xml:space="preserve">Providing every claim with sufficient evidence and sufficient explanation of how evidence connects to the claim.</w:t>
      </w:r>
    </w:p>
    <w:p>
      <w:pPr>
        <w:spacing w:after="20" w:before="80"/>
      </w:pPr>
      <w:r>
        <w:rPr>
          <w:rFonts w:ascii="Arial" w:cs="Arial" w:eastAsia="Arial" w:hAnsi="Arial"/>
          <w:b/>
          <w:bCs/>
          <w:sz w:val="22"/>
          <w:szCs w:val="22"/>
        </w:rPr>
        <w:t xml:space="preserve">Synthesis of modes</w:t>
      </w:r>
    </w:p>
    <w:p>
      <w:pPr>
        <w:spacing w:after="60" w:before="0"/>
        <w:ind w:left="360"/>
      </w:pPr>
      <w:r>
        <w:rPr>
          <w:rFonts w:ascii="Arial" w:cs="Arial" w:eastAsia="Arial" w:hAnsi="Arial"/>
          <w:sz w:val="22"/>
          <w:szCs w:val="22"/>
        </w:rPr>
        <w:t xml:space="preserve">Combining deductive structure, inductive evidence, and concession-rebuttal in one cohesive argument without visible seams.</w:t>
      </w:r>
    </w:p>
    <w:p>
      <w:pPr>
        <w:spacing w:after="20" w:before="80"/>
      </w:pPr>
      <w:r>
        <w:rPr>
          <w:rFonts w:ascii="Arial" w:cs="Arial" w:eastAsia="Arial" w:hAnsi="Arial"/>
          <w:b/>
          <w:bCs/>
          <w:sz w:val="22"/>
          <w:szCs w:val="22"/>
        </w:rPr>
        <w:t xml:space="preserve">Reflective calibration</w:t>
      </w:r>
    </w:p>
    <w:p>
      <w:pPr>
        <w:spacing w:after="60" w:before="0"/>
        <w:ind w:left="360"/>
      </w:pPr>
      <w:r>
        <w:rPr>
          <w:rFonts w:ascii="Arial" w:cs="Arial" w:eastAsia="Arial" w:hAnsi="Arial"/>
          <w:sz w:val="22"/>
          <w:szCs w:val="22"/>
        </w:rPr>
        <w:t xml:space="preserve">The metacognitive act of assessing which skills are reliable and which need more targeted attention before the exam.</w:t>
      </w:r>
    </w:p>
    <w:p>
      <w:pPr>
        <w:spacing w:after="20" w:before="80"/>
      </w:pPr>
      <w:r>
        <w:rPr>
          <w:rFonts w:ascii="Arial" w:cs="Arial" w:eastAsia="Arial" w:hAnsi="Arial"/>
          <w:b/>
          <w:bCs/>
          <w:sz w:val="22"/>
          <w:szCs w:val="22"/>
        </w:rPr>
        <w:t xml:space="preserve">Metacognitive</w:t>
      </w:r>
    </w:p>
    <w:p>
      <w:pPr>
        <w:spacing w:after="60" w:before="0"/>
        <w:ind w:left="360"/>
      </w:pPr>
      <w:r>
        <w:rPr>
          <w:rFonts w:ascii="Arial" w:cs="Arial" w:eastAsia="Arial" w:hAnsi="Arial"/>
          <w:sz w:val="22"/>
          <w:szCs w:val="22"/>
        </w:rPr>
        <w:t xml:space="preserve">Relating to the process of thinking about and assessing one's own thinking and performance.</w:t>
      </w:r>
    </w:p>
    <w:p>
      <w:pPr>
        <w:spacing w:after="20" w:before="80"/>
      </w:pPr>
      <w:r>
        <w:rPr>
          <w:rFonts w:ascii="Arial" w:cs="Arial" w:eastAsia="Arial" w:hAnsi="Arial"/>
          <w:b/>
          <w:bCs/>
          <w:sz w:val="22"/>
          <w:szCs w:val="22"/>
        </w:rPr>
        <w:t xml:space="preserve">Developmental gap</w:t>
      </w:r>
    </w:p>
    <w:p>
      <w:pPr>
        <w:spacing w:after="60" w:before="0"/>
        <w:ind w:left="360"/>
      </w:pPr>
      <w:r>
        <w:rPr>
          <w:rFonts w:ascii="Arial" w:cs="Arial" w:eastAsia="Arial" w:hAnsi="Arial"/>
          <w:sz w:val="22"/>
          <w:szCs w:val="22"/>
        </w:rPr>
        <w:t xml:space="preserve">The specific argumentation element most consistently underdeveloped — the change with the most leverage for improvement.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Capstone: When All Skills Must Operate Simultaneously</w:t>
      </w:r>
    </w:p>
    <w:p>
      <w:pPr>
        <w:pStyle w:val="Normal"/>
        <w:spacing w:after="60" w:before="60"/>
      </w:pPr>
      <w:r>
        <w:rPr>
          <w:rFonts w:ascii="Arial" w:cs="Arial" w:eastAsia="Arial" w:hAnsi="Arial"/>
          <w:sz w:val="22"/>
          <w:szCs w:val="22"/>
        </w:rPr>
        <w:t xml:space="preserve">The capstone timed write tests something different from any individual skill exercise: the ability to deploy everything simultaneously. A strong thesis, well-integrated evidence, reasoning that connects evidence to claim, concession-rebuttal structure, precise diction, controlled tone — in 25 minutes, under time pressure, without notes. The question is not whether any individual skill has been studied but whether it has been internalized.</w:t>
      </w:r>
    </w:p>
    <w:p>
      <w:pPr>
        <w:pStyle w:val="Normal"/>
        <w:spacing w:after="60" w:before="60"/>
      </w:pPr>
      <w:r>
        <w:rPr>
          <w:rFonts w:ascii="Arial" w:cs="Arial" w:eastAsia="Arial" w:hAnsi="Arial"/>
          <w:sz w:val="22"/>
          <w:szCs w:val="22"/>
        </w:rPr>
        <w:t xml:space="preserve">What AP Argument Readers Look For</w:t>
      </w:r>
    </w:p>
    <w:p>
      <w:pPr>
        <w:pStyle w:val="Normal"/>
        <w:spacing w:after="60" w:before="60"/>
      </w:pPr>
      <w:r>
        <w:rPr>
          <w:rFonts w:ascii="Arial" w:cs="Arial" w:eastAsia="Arial" w:hAnsi="Arial"/>
          <w:sz w:val="22"/>
          <w:szCs w:val="22"/>
        </w:rPr>
        <w:t xml:space="preserve">The strongest AP argument essays blend three structural elements without calling attention to any one of them: deductive structure (the thesis comes first, governs the body), inductive evidence (accumulation of specific, concrete examples), and the concession-rebuttal arc. When these operate together smoothly, the essay feels like thinking rather than like the application of a formula. When they appear as labeled boxes — thesis paragraph, evidence paragraph, counterargument paragraph — the essay reveals that the skills have been learned but not yet internalized.</w:t>
      </w:r>
    </w:p>
    <w:p>
      <w:pPr>
        <w:pStyle w:val="Normal"/>
        <w:spacing w:after="60" w:before="60"/>
      </w:pPr>
      <w:r>
        <w:rPr>
          <w:rFonts w:ascii="Arial" w:cs="Arial" w:eastAsia="Arial" w:hAnsi="Arial"/>
          <w:sz w:val="22"/>
          <w:szCs w:val="22"/>
        </w:rPr>
        <w:t xml:space="preserve">The Four-Band Self-Assessment</w:t>
      </w:r>
    </w:p>
    <w:p>
      <w:pPr>
        <w:pStyle w:val="Normal"/>
        <w:spacing w:after="60" w:before="60"/>
      </w:pPr>
      <w:r>
        <w:rPr>
          <w:rFonts w:ascii="Arial" w:cs="Arial" w:eastAsia="Arial" w:hAnsi="Arial"/>
          <w:sz w:val="22"/>
          <w:szCs w:val="22"/>
        </w:rPr>
        <w:t xml:space="preserve">The self-assessment is the most valuable revision tool a writer has for timed writing. After each timed write, assess each of four bands: Thesis (is the claim defensible and specific?), Evidence (is the evidence specific and fully integrated?), Reasoning (is the connection between evidence and claim explicitly explained?), Style (is the language precise and the syntax varied?). The Reasoning band is the most consistently underdeveloped in student essays — not because reasoning is harder than thesis or evidence, but because it is the step most naturally omitted under time pressure.</w:t>
      </w:r>
    </w:p>
    <w:p>
      <w:pPr>
        <w:pStyle w:val="Normal"/>
        <w:spacing w:after="60" w:before="60"/>
      </w:pPr>
      <w:r>
        <w:rPr>
          <w:rFonts w:ascii="Arial" w:cs="Arial" w:eastAsia="Arial" w:hAnsi="Arial"/>
          <w:sz w:val="22"/>
          <w:szCs w:val="22"/>
        </w:rPr>
        <w:t xml:space="preserve">The Post-Write Diagnosis</w:t>
      </w:r>
    </w:p>
    <w:p>
      <w:pPr>
        <w:pStyle w:val="Normal"/>
        <w:spacing w:after="60" w:before="60"/>
      </w:pPr>
      <w:r>
        <w:rPr>
          <w:rFonts w:ascii="Arial" w:cs="Arial" w:eastAsia="Arial" w:hAnsi="Arial"/>
          <w:sz w:val="22"/>
          <w:szCs w:val="22"/>
        </w:rPr>
        <w:t xml:space="preserve">Naming the consistent strength and the developmental gap is the most useful two-sentence exercise after any timed write. Naming the gap specifically — 'I provide evidence but never add the sentence explaining how it connects to the claim' — is more useful than naming it generally — 'my reasoning needs work.' Specific diagnosis produces a specific practice plan.</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Synthesis of modes in a capstone write: An AP argument prompt asks the writer to take a position on whether expertise should carry more weight than lived experience in public policy discussions. A strong capstone response opens with a thesis that grants the problem ('Lived experience carries irreplaceable knowledge that technical expertise cannot replicate') before arguing the claim ('yet expertise in the domain-specific consequences of policy choices is the necessary foundation for weighing that experience effectively'). The thesis is deductive; the evidence in each body paragraph accumulates specific cases; the second paragraph uses the concession-rebuttal arc explicitly. None of these moves is announced; they operate as the argument's natural structure.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Developmental gap diagnosis: After a capstone timed write, a student identifies: Thesis (strong — specific and defensible), Evidence (adequate — specific examples present), Reasoning (weak — no sentence after each example explaining why it supports the claim), Style (adequate — varied but not precise). The diagnosis is specific: the Reasoning band is low because explanation sentences are absent. The practice plan: in the next two timed writes, write a boxed 'R' in the margin next to each piece of evidence as a reminder to add the explanation sentence before moving to the next paragraph.</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Treating the capstone write as an opportunity to demonstrate the most recently studied skill (concession-rebuttal) rather than the full year's toolkit — the capstone requires everything simultaneously. Using only the techniques from the last two weeks signals that earlier skills have not been integrated.</w:t>
      </w:r>
    </w:p>
    <w:p>
      <w:pPr>
        <w:spacing w:after="40" w:before="40"/>
        <w:ind w:left="360"/>
      </w:pPr>
      <w:r>
        <w:rPr>
          <w:rFonts w:ascii="Arial" w:cs="Arial" w:eastAsia="Arial" w:hAnsi="Arial"/>
          <w:sz w:val="22"/>
          <w:szCs w:val="22"/>
        </w:rPr>
        <w:t xml:space="preserve">• Stopping the self-assessment at the score rather than at the diagnosis — the self-assessment rubric's value is not the number it produces but the identification of the weakest band and the specific change that would address it. 'Reasoning: 2 out of 4' is a score; 'I never write the sentence explaining how the evidence connects to the claim' is a diagnosis.</w:t>
      </w:r>
    </w:p>
    <w:p>
      <w:pPr>
        <w:spacing w:after="40" w:before="40"/>
        <w:ind w:left="360"/>
      </w:pPr>
      <w:r>
        <w:rPr>
          <w:rFonts w:ascii="Arial" w:cs="Arial" w:eastAsia="Arial" w:hAnsi="Arial"/>
          <w:sz w:val="22"/>
          <w:szCs w:val="22"/>
        </w:rPr>
        <w:t xml:space="preserve">• Spending more than three minutes planning and not leaving time to revise — in a 25-minute timed write, the most common time management error is drafting all the way to the end with no time for revision. The final two minutes — fixing the weakest thesis sentence, adding one explanation sentence to the weakest paragraph — consistently produce higher scores than drafting two more sentences.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argumentation skill most consistently underdeveloped in timed writes is:</w:t>
      </w:r>
    </w:p>
    <w:p>
      <w:pPr>
        <w:spacing w:after="40" w:before="40"/>
        <w:ind w:left="360"/>
      </w:pPr>
      <w:r>
        <w:rPr>
          <w:rFonts w:ascii="Arial" w:cs="Arial" w:eastAsia="Arial" w:hAnsi="Arial"/>
          <w:sz w:val="22"/>
          <w:szCs w:val="22"/>
        </w:rPr>
        <w:t xml:space="preserve">• A. Reasoning — the explanation of how each piece of evidence connects to the claim</w:t>
      </w:r>
    </w:p>
    <w:p>
      <w:pPr>
        <w:spacing w:after="40" w:before="40"/>
        <w:ind w:left="360"/>
      </w:pPr>
      <w:r>
        <w:rPr>
          <w:rFonts w:ascii="Arial" w:cs="Arial" w:eastAsia="Arial" w:hAnsi="Arial"/>
          <w:sz w:val="22"/>
          <w:szCs w:val="22"/>
        </w:rPr>
        <w:t xml:space="preserve">• B. Thesis — the ability to produce a specific, defensible claim under time pressure</w:t>
      </w:r>
    </w:p>
    <w:p>
      <w:pPr>
        <w:spacing w:after="40" w:before="40"/>
        <w:ind w:left="360"/>
      </w:pPr>
      <w:r>
        <w:rPr>
          <w:rFonts w:ascii="Arial" w:cs="Arial" w:eastAsia="Arial" w:hAnsi="Arial"/>
          <w:sz w:val="22"/>
          <w:szCs w:val="22"/>
        </w:rPr>
        <w:t xml:space="preserve">• C. Evidence — the selection of specific, concrete examples to support the argument</w:t>
      </w:r>
    </w:p>
    <w:p>
      <w:pPr>
        <w:spacing w:after="40" w:before="40"/>
        <w:ind w:left="360"/>
      </w:pPr>
      <w:r>
        <w:rPr>
          <w:rFonts w:ascii="Arial" w:cs="Arial" w:eastAsia="Arial" w:hAnsi="Arial"/>
          <w:sz w:val="22"/>
          <w:szCs w:val="22"/>
        </w:rPr>
        <w:t xml:space="preserve">• D. Style — the use of precise diction and varied syntax throughout the essay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capstone timed write is most valuable when the writer:</w:t>
      </w:r>
    </w:p>
    <w:p>
      <w:pPr>
        <w:spacing w:after="40" w:before="40"/>
        <w:ind w:left="360"/>
      </w:pPr>
      <w:r>
        <w:rPr>
          <w:rFonts w:ascii="Arial" w:cs="Arial" w:eastAsia="Arial" w:hAnsi="Arial"/>
          <w:sz w:val="22"/>
          <w:szCs w:val="22"/>
        </w:rPr>
        <w:t xml:space="preserve">• A. Applies the full year's toolkit simultaneously, integrating thesis, evidence, reasoning, and structure without announcing each one</w:t>
      </w:r>
    </w:p>
    <w:p>
      <w:pPr>
        <w:spacing w:after="40" w:before="40"/>
        <w:ind w:left="360"/>
      </w:pPr>
      <w:r>
        <w:rPr>
          <w:rFonts w:ascii="Arial" w:cs="Arial" w:eastAsia="Arial" w:hAnsi="Arial"/>
          <w:sz w:val="22"/>
          <w:szCs w:val="22"/>
        </w:rPr>
        <w:t xml:space="preserve">• B. Focuses specifically on the most recently studied skills to consolidate them before the AP exam</w:t>
      </w:r>
    </w:p>
    <w:p>
      <w:pPr>
        <w:spacing w:after="40" w:before="40"/>
        <w:ind w:left="360"/>
      </w:pPr>
      <w:r>
        <w:rPr>
          <w:rFonts w:ascii="Arial" w:cs="Arial" w:eastAsia="Arial" w:hAnsi="Arial"/>
          <w:sz w:val="22"/>
          <w:szCs w:val="22"/>
        </w:rPr>
        <w:t xml:space="preserve">• C. Writes the most sophisticated thesis the prompt allows, even if development time is reduced</w:t>
      </w:r>
    </w:p>
    <w:p>
      <w:pPr>
        <w:spacing w:after="40" w:before="40"/>
        <w:ind w:left="360"/>
      </w:pPr>
      <w:r>
        <w:rPr>
          <w:rFonts w:ascii="Arial" w:cs="Arial" w:eastAsia="Arial" w:hAnsi="Arial"/>
          <w:sz w:val="22"/>
          <w:szCs w:val="22"/>
        </w:rPr>
        <w:t xml:space="preserve">• D. Completes the essay without stopping for revision, prioritizing a complete draft over a polished one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The four-band self-assessment produces the most improvement when the writer:</w:t>
      </w:r>
    </w:p>
    <w:p>
      <w:pPr>
        <w:spacing w:after="40" w:before="40"/>
        <w:ind w:left="360"/>
      </w:pPr>
      <w:r>
        <w:rPr>
          <w:rFonts w:ascii="Arial" w:cs="Arial" w:eastAsia="Arial" w:hAnsi="Arial"/>
          <w:sz w:val="22"/>
          <w:szCs w:val="22"/>
        </w:rPr>
        <w:t xml:space="preserve">• A. Names the specific change in the weakest band that would most raise it, then practices that change in the next timed write</w:t>
      </w:r>
    </w:p>
    <w:p>
      <w:pPr>
        <w:spacing w:after="40" w:before="40"/>
        <w:ind w:left="360"/>
      </w:pPr>
      <w:r>
        <w:rPr>
          <w:rFonts w:ascii="Arial" w:cs="Arial" w:eastAsia="Arial" w:hAnsi="Arial"/>
          <w:sz w:val="22"/>
          <w:szCs w:val="22"/>
        </w:rPr>
        <w:t xml:space="preserve">• B. Scores all four bands and averages them to get a single quality rating for the draft</w:t>
      </w:r>
    </w:p>
    <w:p>
      <w:pPr>
        <w:spacing w:after="40" w:before="40"/>
        <w:ind w:left="360"/>
      </w:pPr>
      <w:r>
        <w:rPr>
          <w:rFonts w:ascii="Arial" w:cs="Arial" w:eastAsia="Arial" w:hAnsi="Arial"/>
          <w:sz w:val="22"/>
          <w:szCs w:val="22"/>
        </w:rPr>
        <w:t xml:space="preserve">• C. Uses the assessment to confirm the essay is ready for submission before turning it in</w:t>
      </w:r>
    </w:p>
    <w:p>
      <w:pPr>
        <w:spacing w:after="40" w:before="40"/>
        <w:ind w:left="360"/>
      </w:pPr>
      <w:r>
        <w:rPr>
          <w:rFonts w:ascii="Arial" w:cs="Arial" w:eastAsia="Arial" w:hAnsi="Arial"/>
          <w:sz w:val="22"/>
          <w:szCs w:val="22"/>
        </w:rPr>
        <w:t xml:space="preserve">• D. Applies the assessment to a peer's essay to develop evaluative skills before applying it to their own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Precision in argumentation means:</w:t>
      </w:r>
    </w:p>
    <w:p>
      <w:pPr>
        <w:spacing w:after="40" w:before="40"/>
        <w:ind w:left="360"/>
      </w:pPr>
      <w:r>
        <w:rPr>
          <w:rFonts w:ascii="Arial" w:cs="Arial" w:eastAsia="Arial" w:hAnsi="Arial"/>
          <w:sz w:val="22"/>
          <w:szCs w:val="22"/>
        </w:rPr>
        <w:t xml:space="preserve">• A. Claims as specific as the evidence allows, qualifiers only where necessary, transitions that name exact logical relationships</w:t>
      </w:r>
    </w:p>
    <w:p>
      <w:pPr>
        <w:spacing w:after="40" w:before="40"/>
        <w:ind w:left="360"/>
      </w:pPr>
      <w:r>
        <w:rPr>
          <w:rFonts w:ascii="Arial" w:cs="Arial" w:eastAsia="Arial" w:hAnsi="Arial"/>
          <w:sz w:val="22"/>
          <w:szCs w:val="22"/>
        </w:rPr>
        <w:t xml:space="preserve">• B. Using longer sentences and more complex vocabulary to demonstrate analytical sophistication</w:t>
      </w:r>
    </w:p>
    <w:p>
      <w:pPr>
        <w:spacing w:after="40" w:before="40"/>
        <w:ind w:left="360"/>
      </w:pPr>
      <w:r>
        <w:rPr>
          <w:rFonts w:ascii="Arial" w:cs="Arial" w:eastAsia="Arial" w:hAnsi="Arial"/>
          <w:sz w:val="22"/>
          <w:szCs w:val="22"/>
        </w:rPr>
        <w:t xml:space="preserve">• C. Providing more evidence than is needed to prove the claim so the reader cannot dispute the conclusion</w:t>
      </w:r>
    </w:p>
    <w:p>
      <w:pPr>
        <w:spacing w:after="40" w:before="40"/>
        <w:ind w:left="360"/>
      </w:pPr>
      <w:r>
        <w:rPr>
          <w:rFonts w:ascii="Arial" w:cs="Arial" w:eastAsia="Arial" w:hAnsi="Arial"/>
          <w:sz w:val="22"/>
          <w:szCs w:val="22"/>
        </w:rPr>
        <w:t xml:space="preserve">• D. Avoiding any statement that could be challenged, using hedging language throughout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specific developmental gap diagnosis is more useful than a general one because:</w:t>
      </w:r>
    </w:p>
    <w:p>
      <w:pPr>
        <w:spacing w:after="40" w:before="40"/>
        <w:ind w:left="360"/>
      </w:pPr>
      <w:r>
        <w:rPr>
          <w:rFonts w:ascii="Arial" w:cs="Arial" w:eastAsia="Arial" w:hAnsi="Arial"/>
          <w:sz w:val="22"/>
          <w:szCs w:val="22"/>
        </w:rPr>
        <w:t xml:space="preserve">• A. A specific diagnosis produces a specific practice plan — naming exactly what to change and how to practice it in the next timed write</w:t>
      </w:r>
    </w:p>
    <w:p>
      <w:pPr>
        <w:spacing w:after="40" w:before="40"/>
        <w:ind w:left="360"/>
      </w:pPr>
      <w:r>
        <w:rPr>
          <w:rFonts w:ascii="Arial" w:cs="Arial" w:eastAsia="Arial" w:hAnsi="Arial"/>
          <w:sz w:val="22"/>
          <w:szCs w:val="22"/>
        </w:rPr>
        <w:t xml:space="preserve">• B. A general diagnosis covers more possible areas for improvement, providing more options for where to focus</w:t>
      </w:r>
    </w:p>
    <w:p>
      <w:pPr>
        <w:spacing w:after="40" w:before="40"/>
        <w:ind w:left="360"/>
      </w:pPr>
      <w:r>
        <w:rPr>
          <w:rFonts w:ascii="Arial" w:cs="Arial" w:eastAsia="Arial" w:hAnsi="Arial"/>
          <w:sz w:val="22"/>
          <w:szCs w:val="22"/>
        </w:rPr>
        <w:t xml:space="preserve">• C. A specific diagnosis requires the writer to evaluate their own work, which develops self-assessment skills</w:t>
      </w:r>
    </w:p>
    <w:p>
      <w:pPr>
        <w:spacing w:after="40" w:before="40"/>
        <w:ind w:left="360"/>
      </w:pPr>
      <w:r>
        <w:rPr>
          <w:rFonts w:ascii="Arial" w:cs="Arial" w:eastAsia="Arial" w:hAnsi="Arial"/>
          <w:sz w:val="22"/>
          <w:szCs w:val="22"/>
        </w:rPr>
        <w:t xml:space="preserve">• D. A general diagnosis is less discouraging and more likely to motivate the writer to continue practicing</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2027-05-10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33 — Argumentation Capstone — AP English Language</dc:title>
  <dc:creator>StayTalentReady / 25 Alpha LLC</dc:creator>
  <dc:description>Study notes for AP English Language Week of 2027-05-10</dc:description>
  <cp:lastModifiedBy>Un-named</cp:lastModifiedBy>
  <cp:revision>1</cp:revision>
  <dcterms:created xsi:type="dcterms:W3CDTF">2026-09-24T06:50:21.089Z</dcterms:created>
  <dcterms:modified xsi:type="dcterms:W3CDTF">2026-09-24T06:50:21.089Z</dcterms:modified>
</cp:coreProperties>
</file>

<file path=docProps/custom.xml><?xml version="1.0" encoding="utf-8"?>
<Properties xmlns="http://schemas.openxmlformats.org/officeDocument/2006/custom-properties" xmlns:vt="http://schemas.openxmlformats.org/officeDocument/2006/docPropsVTypes"/>
</file>